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79" w:rsidRPr="000F0579" w:rsidRDefault="000F0579" w:rsidP="000F0579">
      <w:pPr>
        <w:spacing w:after="0" w:line="334" w:lineRule="atLeast"/>
        <w:jc w:val="center"/>
        <w:rPr>
          <w:rFonts w:ascii="Calibri" w:eastAsia="Times New Roman" w:hAnsi="Calibri" w:cs="Calibri"/>
          <w:color w:val="000000" w:themeColor="text1"/>
          <w:sz w:val="32"/>
          <w:szCs w:val="32"/>
          <w:lang w:eastAsia="el-GR"/>
        </w:rPr>
      </w:pPr>
      <w:r w:rsidRPr="000F0579">
        <w:rPr>
          <w:rFonts w:ascii="Calibri" w:eastAsia="Times New Roman" w:hAnsi="Calibri" w:cs="Calibri"/>
          <w:b/>
          <w:bCs/>
          <w:color w:val="000000" w:themeColor="text1"/>
          <w:sz w:val="32"/>
          <w:szCs w:val="32"/>
          <w:lang w:eastAsia="el-GR"/>
        </w:rPr>
        <w:t>Συνδετικά ρ</w:t>
      </w:r>
      <w:r w:rsidRPr="000F0579">
        <w:rPr>
          <w:rFonts w:ascii="Calibri" w:eastAsia="Times New Roman" w:hAnsi="Calibri" w:cs="Calibri"/>
          <w:b/>
          <w:bCs/>
          <w:color w:val="000000" w:themeColor="text1"/>
          <w:sz w:val="32"/>
          <w:szCs w:val="32"/>
          <w:lang w:eastAsia="el-GR"/>
        </w:rPr>
        <w:t>ήμα</w:t>
      </w:r>
      <w:r w:rsidRPr="000F0579">
        <w:rPr>
          <w:rFonts w:ascii="Calibri" w:eastAsia="Times New Roman" w:hAnsi="Calibri" w:cs="Calibri"/>
          <w:b/>
          <w:bCs/>
          <w:color w:val="000000" w:themeColor="text1"/>
          <w:sz w:val="32"/>
          <w:szCs w:val="32"/>
          <w:lang w:eastAsia="el-GR"/>
        </w:rPr>
        <w:t>τα</w:t>
      </w:r>
    </w:p>
    <w:p w:rsidR="000F0579" w:rsidRPr="000F0579" w:rsidRDefault="000F0579" w:rsidP="000F0579">
      <w:pPr>
        <w:spacing w:after="0" w:line="334" w:lineRule="atLeast"/>
        <w:jc w:val="both"/>
        <w:rPr>
          <w:rFonts w:ascii="Calibri" w:eastAsia="Times New Roman" w:hAnsi="Calibri" w:cs="Calibri"/>
          <w:color w:val="000000" w:themeColor="text1"/>
          <w:sz w:val="28"/>
          <w:szCs w:val="28"/>
          <w:lang w:eastAsia="el-GR"/>
        </w:rPr>
      </w:pPr>
    </w:p>
    <w:p w:rsidR="000F0579" w:rsidRPr="000F0579" w:rsidRDefault="000F0579" w:rsidP="000F0579">
      <w:pPr>
        <w:spacing w:after="0" w:line="334" w:lineRule="atLeast"/>
        <w:jc w:val="both"/>
        <w:rPr>
          <w:rFonts w:ascii="Calibri" w:eastAsia="Times New Roman" w:hAnsi="Calibri" w:cs="Calibri"/>
          <w:color w:val="000000" w:themeColor="text1"/>
          <w:spacing w:val="120"/>
          <w:sz w:val="28"/>
          <w:szCs w:val="28"/>
          <w:lang w:eastAsia="el-GR"/>
        </w:rPr>
      </w:pPr>
      <w:r w:rsidRPr="000F0579">
        <w:rPr>
          <w:rFonts w:ascii="Calibri" w:eastAsia="Times New Roman" w:hAnsi="Calibri" w:cs="Calibri"/>
          <w:color w:val="000000" w:themeColor="text1"/>
          <w:sz w:val="28"/>
          <w:szCs w:val="28"/>
          <w:lang w:eastAsia="el-GR"/>
        </w:rPr>
        <w:t>Στη γλώσσα μας, εκτός από τα μεταβατικά και τα αμετάβατα ρήματα, υπάρχει και μια άλλη κατηγορία ρημάτων, τα οποία δεν παίρνουν αντικείμενο για να συμπληρώσουν την έννοιά τους, αλλά </w:t>
      </w:r>
      <w:r w:rsidRPr="000F0579">
        <w:rPr>
          <w:rFonts w:ascii="Calibri" w:eastAsia="Times New Roman" w:hAnsi="Calibri" w:cs="Calibri"/>
          <w:b/>
          <w:bCs/>
          <w:color w:val="000000" w:themeColor="text1"/>
          <w:sz w:val="28"/>
          <w:szCs w:val="28"/>
          <w:u w:val="single"/>
          <w:lang w:eastAsia="el-GR"/>
        </w:rPr>
        <w:t>συνδέουν το υποκείμενό τους με  μια άλλη λέξη</w:t>
      </w:r>
      <w:r w:rsidRPr="000F0579">
        <w:rPr>
          <w:rFonts w:ascii="Calibri" w:eastAsia="Times New Roman" w:hAnsi="Calibri" w:cs="Calibri"/>
          <w:color w:val="000000" w:themeColor="text1"/>
          <w:sz w:val="28"/>
          <w:szCs w:val="28"/>
          <w:lang w:eastAsia="el-GR"/>
        </w:rPr>
        <w:t> που δηλώνει</w:t>
      </w:r>
      <w:r>
        <w:rPr>
          <w:rFonts w:ascii="Calibri" w:eastAsia="Times New Roman" w:hAnsi="Calibri" w:cs="Calibri"/>
          <w:color w:val="000000" w:themeColor="text1"/>
          <w:sz w:val="28"/>
          <w:szCs w:val="28"/>
          <w:lang w:eastAsia="el-GR"/>
        </w:rPr>
        <w:t xml:space="preserve"> </w:t>
      </w:r>
      <w:bookmarkStart w:id="0" w:name="_GoBack"/>
      <w:bookmarkEnd w:id="0"/>
      <w:r w:rsidRPr="000F0579">
        <w:rPr>
          <w:rFonts w:ascii="Calibri" w:eastAsia="Times New Roman" w:hAnsi="Calibri" w:cs="Calibri"/>
          <w:b/>
          <w:bCs/>
          <w:color w:val="000000" w:themeColor="text1"/>
          <w:sz w:val="28"/>
          <w:szCs w:val="28"/>
          <w:u w:val="single"/>
          <w:lang w:eastAsia="el-GR"/>
        </w:rPr>
        <w:t>ποια ιδιότητα, ποιο χαρακτηριστικό έχει το υποκείμενο ή σε ποια κατάσταση βρίσκεται. </w:t>
      </w:r>
      <w:r w:rsidRPr="000F0579">
        <w:rPr>
          <w:rFonts w:ascii="Calibri" w:eastAsia="Times New Roman" w:hAnsi="Calibri" w:cs="Calibri"/>
          <w:color w:val="000000" w:themeColor="text1"/>
          <w:sz w:val="28"/>
          <w:szCs w:val="28"/>
          <w:lang w:eastAsia="el-GR"/>
        </w:rPr>
        <w:t> Τα ρήματα αυτά ονομάζονται </w:t>
      </w:r>
      <w:r w:rsidRPr="000F0579">
        <w:rPr>
          <w:rFonts w:ascii="Calibri" w:eastAsia="Times New Roman" w:hAnsi="Calibri" w:cs="Calibri"/>
          <w:b/>
          <w:bCs/>
          <w:color w:val="000000" w:themeColor="text1"/>
          <w:spacing w:val="120"/>
          <w:sz w:val="28"/>
          <w:szCs w:val="28"/>
          <w:u w:val="single"/>
          <w:lang w:eastAsia="el-GR"/>
        </w:rPr>
        <w:t>συνδετικά</w:t>
      </w:r>
      <w:r w:rsidRPr="000F0579">
        <w:rPr>
          <w:rFonts w:ascii="Calibri" w:eastAsia="Times New Roman" w:hAnsi="Calibri" w:cs="Calibri"/>
          <w:color w:val="000000" w:themeColor="text1"/>
          <w:sz w:val="28"/>
          <w:szCs w:val="28"/>
          <w:lang w:eastAsia="el-GR"/>
        </w:rPr>
        <w:t> η λέξη που φανερώνει ότι το υποκείμενο έχει μια ιδιότητα ή ένα χαρακτηριστικό ή βρίσκεται σε</w:t>
      </w:r>
      <w:r w:rsidRPr="000F0579">
        <w:rPr>
          <w:rFonts w:ascii="Calibri" w:eastAsia="Times New Roman" w:hAnsi="Calibri" w:cs="Calibri"/>
          <w:b/>
          <w:bCs/>
          <w:color w:val="000000" w:themeColor="text1"/>
          <w:sz w:val="28"/>
          <w:szCs w:val="28"/>
          <w:u w:val="single"/>
          <w:lang w:eastAsia="el-GR"/>
        </w:rPr>
        <w:t> </w:t>
      </w:r>
      <w:r w:rsidRPr="000F0579">
        <w:rPr>
          <w:rFonts w:ascii="Calibri" w:eastAsia="Times New Roman" w:hAnsi="Calibri" w:cs="Calibri"/>
          <w:color w:val="000000" w:themeColor="text1"/>
          <w:sz w:val="28"/>
          <w:szCs w:val="28"/>
          <w:lang w:eastAsia="el-GR"/>
        </w:rPr>
        <w:t>μια κατάσταση ονομάζεται </w:t>
      </w:r>
      <w:r w:rsidRPr="000F0579">
        <w:rPr>
          <w:rFonts w:ascii="Calibri" w:eastAsia="Times New Roman" w:hAnsi="Calibri" w:cs="Calibri"/>
          <w:b/>
          <w:bCs/>
          <w:color w:val="000000" w:themeColor="text1"/>
          <w:spacing w:val="120"/>
          <w:sz w:val="28"/>
          <w:szCs w:val="28"/>
          <w:u w:val="single"/>
          <w:lang w:eastAsia="el-GR"/>
        </w:rPr>
        <w:t>κατηγορούμενο</w:t>
      </w:r>
      <w:r w:rsidRPr="000F0579">
        <w:rPr>
          <w:rFonts w:ascii="Calibri" w:eastAsia="Times New Roman" w:hAnsi="Calibri" w:cs="Calibri"/>
          <w:color w:val="000000" w:themeColor="text1"/>
          <w:spacing w:val="120"/>
          <w:sz w:val="28"/>
          <w:szCs w:val="28"/>
          <w:lang w:eastAsia="el-GR"/>
        </w:rPr>
        <w:t>.</w:t>
      </w:r>
    </w:p>
    <w:p w:rsidR="000F0579" w:rsidRPr="000F0579" w:rsidRDefault="000F0579" w:rsidP="000F0579">
      <w:pPr>
        <w:spacing w:after="0" w:line="334" w:lineRule="atLeast"/>
        <w:jc w:val="both"/>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jc w:val="both"/>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color w:val="000000" w:themeColor="text1"/>
          <w:sz w:val="28"/>
          <w:szCs w:val="28"/>
          <w:lang w:eastAsia="el-GR"/>
        </w:rPr>
        <w:t>π</w:t>
      </w:r>
      <w:r w:rsidRPr="000F0579">
        <w:rPr>
          <w:rFonts w:ascii="Calibri" w:eastAsia="Times New Roman" w:hAnsi="Calibri" w:cs="Calibri"/>
          <w:i/>
          <w:iCs/>
          <w:color w:val="000000" w:themeColor="text1"/>
          <w:sz w:val="28"/>
          <w:szCs w:val="28"/>
          <w:lang w:eastAsia="el-GR"/>
        </w:rPr>
        <w:t>.χ.:</w:t>
      </w:r>
      <w:r w:rsidRPr="000F0579">
        <w:rPr>
          <w:rFonts w:ascii="Comic Sans MS" w:eastAsia="Times New Roman" w:hAnsi="Comic Sans MS" w:cs="Times New Roman"/>
          <w:i/>
          <w:iCs/>
          <w:color w:val="000000" w:themeColor="text1"/>
          <w:sz w:val="28"/>
          <w:szCs w:val="28"/>
          <w:lang w:eastAsia="el-GR"/>
        </w:rPr>
        <w:t> . </w:t>
      </w:r>
      <w:r w:rsidRPr="000F0579">
        <w:rPr>
          <w:rFonts w:ascii="Calibri" w:eastAsia="Times New Roman" w:hAnsi="Calibri" w:cs="Calibri"/>
          <w:i/>
          <w:iCs/>
          <w:color w:val="000000" w:themeColor="text1"/>
          <w:sz w:val="28"/>
          <w:szCs w:val="28"/>
          <w:lang w:eastAsia="el-GR"/>
        </w:rPr>
        <w:t>Ο Πέτρος φαίνεται </w:t>
      </w:r>
      <w:r w:rsidRPr="000F0579">
        <w:rPr>
          <w:rFonts w:ascii="Calibri" w:eastAsia="Times New Roman" w:hAnsi="Calibri" w:cs="Calibri"/>
          <w:b/>
          <w:bCs/>
          <w:i/>
          <w:iCs/>
          <w:color w:val="000000" w:themeColor="text1"/>
          <w:sz w:val="28"/>
          <w:szCs w:val="28"/>
          <w:lang w:eastAsia="el-GR"/>
        </w:rPr>
        <w:t>αγχωμένος</w:t>
      </w:r>
    </w:p>
    <w:p w:rsidR="000F0579" w:rsidRPr="000F0579" w:rsidRDefault="000F0579" w:rsidP="000F0579">
      <w:pPr>
        <w:spacing w:after="0" w:line="334" w:lineRule="atLeast"/>
        <w:jc w:val="both"/>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i/>
          <w:iCs/>
          <w:color w:val="000000" w:themeColor="text1"/>
          <w:sz w:val="28"/>
          <w:szCs w:val="28"/>
          <w:lang w:eastAsia="el-GR"/>
        </w:rPr>
        <w:t> Η Τασία σπουδάζει</w:t>
      </w:r>
      <w:r w:rsidRPr="000F0579">
        <w:rPr>
          <w:rFonts w:ascii="Calibri" w:eastAsia="Times New Roman" w:hAnsi="Calibri" w:cs="Calibri"/>
          <w:b/>
          <w:bCs/>
          <w:i/>
          <w:iCs/>
          <w:color w:val="000000" w:themeColor="text1"/>
          <w:sz w:val="28"/>
          <w:szCs w:val="28"/>
          <w:lang w:eastAsia="el-GR"/>
        </w:rPr>
        <w:t> γιατρός</w:t>
      </w:r>
    </w:p>
    <w:p w:rsidR="000F0579" w:rsidRPr="000F0579" w:rsidRDefault="000F0579" w:rsidP="000F0579">
      <w:pPr>
        <w:spacing w:after="0" w:line="334" w:lineRule="atLeast"/>
        <w:jc w:val="both"/>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i/>
          <w:iCs/>
          <w:color w:val="000000" w:themeColor="text1"/>
          <w:sz w:val="28"/>
          <w:szCs w:val="28"/>
          <w:lang w:eastAsia="el-GR"/>
        </w:rPr>
        <w:t>Ο γείτονάς μας θεωρείται </w:t>
      </w:r>
      <w:r w:rsidRPr="000F0579">
        <w:rPr>
          <w:rFonts w:ascii="Calibri" w:eastAsia="Times New Roman" w:hAnsi="Calibri" w:cs="Calibri"/>
          <w:b/>
          <w:bCs/>
          <w:i/>
          <w:iCs/>
          <w:color w:val="000000" w:themeColor="text1"/>
          <w:sz w:val="28"/>
          <w:szCs w:val="28"/>
          <w:lang w:eastAsia="el-GR"/>
        </w:rPr>
        <w:t>εξαιρετικός </w:t>
      </w:r>
      <w:r w:rsidRPr="000F0579">
        <w:rPr>
          <w:rFonts w:ascii="Calibri" w:eastAsia="Times New Roman" w:hAnsi="Calibri" w:cs="Calibri"/>
          <w:i/>
          <w:iCs/>
          <w:color w:val="000000" w:themeColor="text1"/>
          <w:sz w:val="28"/>
          <w:szCs w:val="28"/>
          <w:lang w:eastAsia="el-GR"/>
        </w:rPr>
        <w:t>στη δουλειά του.</w:t>
      </w:r>
    </w:p>
    <w:p w:rsidR="000F0579" w:rsidRPr="000F0579" w:rsidRDefault="000F0579" w:rsidP="000F0579">
      <w:pPr>
        <w:spacing w:after="0" w:line="334" w:lineRule="atLeast"/>
        <w:jc w:val="both"/>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i/>
          <w:iCs/>
          <w:color w:val="000000" w:themeColor="text1"/>
          <w:sz w:val="28"/>
          <w:szCs w:val="28"/>
          <w:lang w:eastAsia="el-GR"/>
        </w:rPr>
        <w:t>Η Δήμητρα ορκίστηκε </w:t>
      </w:r>
      <w:r w:rsidRPr="000F0579">
        <w:rPr>
          <w:rFonts w:ascii="Calibri" w:eastAsia="Times New Roman" w:hAnsi="Calibri" w:cs="Calibri"/>
          <w:b/>
          <w:bCs/>
          <w:i/>
          <w:iCs/>
          <w:color w:val="000000" w:themeColor="text1"/>
          <w:sz w:val="28"/>
          <w:szCs w:val="28"/>
          <w:lang w:eastAsia="el-GR"/>
        </w:rPr>
        <w:t>δασκάλα</w:t>
      </w:r>
      <w:r w:rsidRPr="000F0579">
        <w:rPr>
          <w:rFonts w:ascii="Calibri" w:eastAsia="Times New Roman" w:hAnsi="Calibri" w:cs="Calibri"/>
          <w:i/>
          <w:iCs/>
          <w:color w:val="000000" w:themeColor="text1"/>
          <w:sz w:val="28"/>
          <w:szCs w:val="28"/>
          <w:lang w:eastAsia="el-GR"/>
        </w:rPr>
        <w:t>.</w:t>
      </w:r>
    </w:p>
    <w:p w:rsidR="000F0579" w:rsidRPr="000F0579" w:rsidRDefault="000F0579" w:rsidP="000F0579">
      <w:pPr>
        <w:spacing w:after="0" w:line="334" w:lineRule="atLeast"/>
        <w:jc w:val="both"/>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ind w:hanging="357"/>
        <w:jc w:val="both"/>
        <w:rPr>
          <w:rFonts w:ascii="Calibri" w:eastAsia="Times New Roman" w:hAnsi="Calibri" w:cs="Calibri"/>
          <w:b/>
          <w:bCs/>
          <w:i/>
          <w:iCs/>
          <w:color w:val="000000" w:themeColor="text1"/>
          <w:sz w:val="28"/>
          <w:szCs w:val="28"/>
          <w:u w:val="single"/>
          <w:lang w:eastAsia="el-GR"/>
        </w:rPr>
      </w:pPr>
      <w:r w:rsidRPr="000F0579">
        <w:rPr>
          <w:rFonts w:ascii="Wingdings" w:eastAsia="Times New Roman" w:hAnsi="Wingdings" w:cs="Times New Roman"/>
          <w:b/>
          <w:bCs/>
          <w:color w:val="000000" w:themeColor="text1"/>
          <w:sz w:val="28"/>
          <w:szCs w:val="28"/>
          <w:lang w:eastAsia="el-GR"/>
        </w:rPr>
        <w:t></w:t>
      </w:r>
      <w:r w:rsidRPr="000F0579">
        <w:rPr>
          <w:rFonts w:ascii="Times New Roman" w:eastAsia="Times New Roman" w:hAnsi="Times New Roman" w:cs="Times New Roman"/>
          <w:b/>
          <w:bCs/>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Τα κυριότερα συνδετικά ρήματα είναι: </w:t>
      </w:r>
      <w:r w:rsidRPr="000F0579">
        <w:rPr>
          <w:rFonts w:ascii="Calibri" w:eastAsia="Times New Roman" w:hAnsi="Calibri" w:cs="Calibri"/>
          <w:b/>
          <w:bCs/>
          <w:i/>
          <w:iCs/>
          <w:color w:val="000000" w:themeColor="text1"/>
          <w:sz w:val="28"/>
          <w:szCs w:val="28"/>
          <w:u w:val="single"/>
          <w:lang w:eastAsia="el-GR"/>
        </w:rPr>
        <w:t>είμαι, γίνομαι, φαίνομαι, λέγομαι, καλούμαι, βρίσκομαι, ονομάζομαι, θεωρούμαι, αποδεικνύομαι, παρουσιάζομαι, ανακηρύσσομαι, εκλέγομαι, διορίζομαι, εργάζομαι</w:t>
      </w:r>
      <w:r w:rsidRPr="000F0579">
        <w:rPr>
          <w:rFonts w:ascii="Calibri" w:eastAsia="Times New Roman" w:hAnsi="Calibri" w:cs="Calibri"/>
          <w:b/>
          <w:bCs/>
          <w:color w:val="000000" w:themeColor="text1"/>
          <w:sz w:val="28"/>
          <w:szCs w:val="28"/>
          <w:u w:val="single"/>
          <w:lang w:eastAsia="el-GR"/>
        </w:rPr>
        <w:t> </w:t>
      </w:r>
      <w:r w:rsidRPr="000F0579">
        <w:rPr>
          <w:rFonts w:ascii="Calibri" w:eastAsia="Times New Roman" w:hAnsi="Calibri" w:cs="Calibri"/>
          <w:b/>
          <w:bCs/>
          <w:color w:val="000000" w:themeColor="text1"/>
          <w:sz w:val="28"/>
          <w:szCs w:val="28"/>
          <w:lang w:eastAsia="el-GR"/>
        </w:rPr>
        <w:t>(ως)</w:t>
      </w:r>
      <w:r w:rsidRPr="000F0579">
        <w:rPr>
          <w:rFonts w:ascii="Calibri" w:eastAsia="Times New Roman" w:hAnsi="Calibri" w:cs="Calibri"/>
          <w:b/>
          <w:bCs/>
          <w:i/>
          <w:iCs/>
          <w:color w:val="000000" w:themeColor="text1"/>
          <w:sz w:val="28"/>
          <w:szCs w:val="28"/>
          <w:u w:val="single"/>
          <w:lang w:eastAsia="el-GR"/>
        </w:rPr>
        <w:t> κ.α.</w:t>
      </w:r>
    </w:p>
    <w:p w:rsidR="000F0579" w:rsidRPr="000F0579" w:rsidRDefault="000F0579" w:rsidP="000F0579">
      <w:pPr>
        <w:spacing w:after="0" w:line="334" w:lineRule="atLeast"/>
        <w:ind w:hanging="357"/>
        <w:jc w:val="both"/>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jc w:val="center"/>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ind w:hanging="360"/>
        <w:jc w:val="both"/>
        <w:rPr>
          <w:rFonts w:ascii="Times New Roman" w:eastAsia="Times New Roman" w:hAnsi="Times New Roman" w:cs="Times New Roman"/>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color w:val="000000" w:themeColor="text1"/>
          <w:sz w:val="28"/>
          <w:szCs w:val="28"/>
          <w:lang w:eastAsia="el-GR"/>
        </w:rPr>
        <w:t>Το κατηγορούμενο μπορεί να είναι:</w:t>
      </w:r>
    </w:p>
    <w:p w:rsidR="000F0579" w:rsidRPr="000F0579" w:rsidRDefault="000F0579" w:rsidP="000F0579">
      <w:pPr>
        <w:spacing w:after="0" w:line="334" w:lineRule="atLeast"/>
        <w:ind w:hanging="180"/>
        <w:jc w:val="both"/>
        <w:rPr>
          <w:rFonts w:ascii="Times New Roman" w:eastAsia="Times New Roman" w:hAnsi="Times New Roman" w:cs="Times New Roman"/>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ουσιαστικό , </w:t>
      </w:r>
      <w:r w:rsidRPr="000F0579">
        <w:rPr>
          <w:rFonts w:ascii="Calibri" w:eastAsia="Times New Roman" w:hAnsi="Calibri" w:cs="Calibri"/>
          <w:color w:val="000000" w:themeColor="text1"/>
          <w:sz w:val="28"/>
          <w:szCs w:val="28"/>
          <w:lang w:eastAsia="el-GR"/>
        </w:rPr>
        <w:t>Ο πατέρας του Βασίλη είναι </w:t>
      </w:r>
      <w:r w:rsidRPr="000F0579">
        <w:rPr>
          <w:rFonts w:ascii="Calibri" w:eastAsia="Times New Roman" w:hAnsi="Calibri" w:cs="Calibri"/>
          <w:color w:val="000000" w:themeColor="text1"/>
          <w:sz w:val="28"/>
          <w:szCs w:val="28"/>
          <w:u w:val="single"/>
          <w:lang w:eastAsia="el-GR"/>
        </w:rPr>
        <w:t>εργάτης.</w:t>
      </w:r>
    </w:p>
    <w:p w:rsidR="000F0579" w:rsidRPr="000F0579" w:rsidRDefault="000F0579" w:rsidP="000F0579">
      <w:pPr>
        <w:spacing w:after="0" w:line="334" w:lineRule="atLeast"/>
        <w:ind w:hanging="180"/>
        <w:jc w:val="both"/>
        <w:rPr>
          <w:rFonts w:ascii="Times New Roman" w:eastAsia="Times New Roman" w:hAnsi="Times New Roman" w:cs="Times New Roman"/>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επίθετο, </w:t>
      </w:r>
      <w:r w:rsidRPr="000F0579">
        <w:rPr>
          <w:rFonts w:ascii="Calibri" w:eastAsia="Times New Roman" w:hAnsi="Calibri" w:cs="Calibri"/>
          <w:color w:val="000000" w:themeColor="text1"/>
          <w:sz w:val="28"/>
          <w:szCs w:val="28"/>
          <w:lang w:eastAsia="el-GR"/>
        </w:rPr>
        <w:t>Η Μαριάνθη είναι πολύ </w:t>
      </w:r>
      <w:r w:rsidRPr="000F0579">
        <w:rPr>
          <w:rFonts w:ascii="Calibri" w:eastAsia="Times New Roman" w:hAnsi="Calibri" w:cs="Calibri"/>
          <w:color w:val="000000" w:themeColor="text1"/>
          <w:sz w:val="28"/>
          <w:szCs w:val="28"/>
          <w:u w:val="single"/>
          <w:lang w:eastAsia="el-GR"/>
        </w:rPr>
        <w:t>ευγενική.</w:t>
      </w:r>
    </w:p>
    <w:p w:rsidR="000F0579" w:rsidRPr="000F0579" w:rsidRDefault="000F0579" w:rsidP="000F0579">
      <w:pPr>
        <w:spacing w:after="0" w:line="334" w:lineRule="atLeast"/>
        <w:ind w:hanging="180"/>
        <w:jc w:val="both"/>
        <w:rPr>
          <w:rFonts w:ascii="Times New Roman" w:eastAsia="Times New Roman" w:hAnsi="Times New Roman" w:cs="Times New Roman"/>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μετοχή </w:t>
      </w:r>
      <w:r w:rsidRPr="000F0579">
        <w:rPr>
          <w:rFonts w:ascii="Calibri" w:eastAsia="Times New Roman" w:hAnsi="Calibri" w:cs="Calibri"/>
          <w:color w:val="000000" w:themeColor="text1"/>
          <w:sz w:val="28"/>
          <w:szCs w:val="28"/>
          <w:lang w:eastAsia="el-GR"/>
        </w:rPr>
        <w:t>παθητικής φωνής, Ο Διονύσης φαίνεται </w:t>
      </w:r>
      <w:r w:rsidRPr="000F0579">
        <w:rPr>
          <w:rFonts w:ascii="Calibri" w:eastAsia="Times New Roman" w:hAnsi="Calibri" w:cs="Calibri"/>
          <w:color w:val="000000" w:themeColor="text1"/>
          <w:sz w:val="28"/>
          <w:szCs w:val="28"/>
          <w:u w:val="single"/>
          <w:lang w:eastAsia="el-GR"/>
        </w:rPr>
        <w:t>κουρασμένος.</w:t>
      </w:r>
    </w:p>
    <w:p w:rsidR="000F0579" w:rsidRPr="000F0579" w:rsidRDefault="000F0579" w:rsidP="000F0579">
      <w:pPr>
        <w:spacing w:after="0" w:line="334" w:lineRule="atLeast"/>
        <w:ind w:hanging="180"/>
        <w:jc w:val="both"/>
        <w:rPr>
          <w:rFonts w:ascii="Times New Roman" w:eastAsia="Times New Roman" w:hAnsi="Times New Roman" w:cs="Times New Roman"/>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αριθμητικό, </w:t>
      </w:r>
      <w:r w:rsidRPr="000F0579">
        <w:rPr>
          <w:rFonts w:ascii="Calibri" w:eastAsia="Times New Roman" w:hAnsi="Calibri" w:cs="Calibri"/>
          <w:color w:val="000000" w:themeColor="text1"/>
          <w:sz w:val="28"/>
          <w:szCs w:val="28"/>
          <w:lang w:eastAsia="el-GR"/>
        </w:rPr>
        <w:t>Τα Ευαγγέλια είναι </w:t>
      </w:r>
      <w:r w:rsidRPr="000F0579">
        <w:rPr>
          <w:rFonts w:ascii="Calibri" w:eastAsia="Times New Roman" w:hAnsi="Calibri" w:cs="Calibri"/>
          <w:color w:val="000000" w:themeColor="text1"/>
          <w:sz w:val="28"/>
          <w:szCs w:val="28"/>
          <w:u w:val="single"/>
          <w:lang w:eastAsia="el-GR"/>
        </w:rPr>
        <w:t>τέσσερα.</w:t>
      </w:r>
    </w:p>
    <w:p w:rsidR="000F0579" w:rsidRPr="000F0579" w:rsidRDefault="000F0579" w:rsidP="000F0579">
      <w:pPr>
        <w:spacing w:after="0" w:line="334" w:lineRule="atLeast"/>
        <w:ind w:hanging="180"/>
        <w:jc w:val="both"/>
        <w:rPr>
          <w:rFonts w:ascii="Times New Roman" w:eastAsia="Times New Roman" w:hAnsi="Times New Roman" w:cs="Times New Roman"/>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επίρρημα, </w:t>
      </w:r>
      <w:r w:rsidRPr="000F0579">
        <w:rPr>
          <w:rFonts w:ascii="Calibri" w:eastAsia="Times New Roman" w:hAnsi="Calibri" w:cs="Calibri"/>
          <w:color w:val="000000" w:themeColor="text1"/>
          <w:sz w:val="28"/>
          <w:szCs w:val="28"/>
          <w:lang w:eastAsia="el-GR"/>
        </w:rPr>
        <w:t>Το σπίτι έγινε </w:t>
      </w:r>
      <w:r w:rsidRPr="000F0579">
        <w:rPr>
          <w:rFonts w:ascii="Calibri" w:eastAsia="Times New Roman" w:hAnsi="Calibri" w:cs="Calibri"/>
          <w:color w:val="000000" w:themeColor="text1"/>
          <w:sz w:val="28"/>
          <w:szCs w:val="28"/>
          <w:u w:val="single"/>
          <w:lang w:eastAsia="el-GR"/>
        </w:rPr>
        <w:t>άνω – κάτω.</w:t>
      </w:r>
    </w:p>
    <w:p w:rsidR="000F0579" w:rsidRPr="000F0579" w:rsidRDefault="000F0579" w:rsidP="000F0579">
      <w:pPr>
        <w:spacing w:after="0" w:line="334" w:lineRule="atLeast"/>
        <w:ind w:hanging="180"/>
        <w:jc w:val="both"/>
        <w:rPr>
          <w:rFonts w:ascii="Times New Roman" w:eastAsia="Times New Roman" w:hAnsi="Times New Roman" w:cs="Times New Roman"/>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φράση με πρόθεση, </w:t>
      </w:r>
      <w:r w:rsidRPr="000F0579">
        <w:rPr>
          <w:rFonts w:ascii="Calibri" w:eastAsia="Times New Roman" w:hAnsi="Calibri" w:cs="Calibri"/>
          <w:color w:val="000000" w:themeColor="text1"/>
          <w:sz w:val="28"/>
          <w:szCs w:val="28"/>
          <w:lang w:eastAsia="el-GR"/>
        </w:rPr>
        <w:t> Το δαχτυλίδι σου είναι </w:t>
      </w:r>
      <w:r w:rsidRPr="000F0579">
        <w:rPr>
          <w:rFonts w:ascii="Calibri" w:eastAsia="Times New Roman" w:hAnsi="Calibri" w:cs="Calibri"/>
          <w:color w:val="000000" w:themeColor="text1"/>
          <w:sz w:val="28"/>
          <w:szCs w:val="28"/>
          <w:u w:val="single"/>
          <w:lang w:eastAsia="el-GR"/>
        </w:rPr>
        <w:t>από ασήμι</w:t>
      </w:r>
      <w:r w:rsidRPr="000F0579">
        <w:rPr>
          <w:rFonts w:ascii="Calibri" w:eastAsia="Times New Roman" w:hAnsi="Calibri" w:cs="Calibri"/>
          <w:color w:val="000000" w:themeColor="text1"/>
          <w:sz w:val="28"/>
          <w:szCs w:val="28"/>
          <w:lang w:eastAsia="el-GR"/>
        </w:rPr>
        <w:t>.</w:t>
      </w:r>
    </w:p>
    <w:p w:rsidR="000F0579" w:rsidRDefault="000F0579" w:rsidP="000F0579">
      <w:pPr>
        <w:spacing w:after="0" w:line="334" w:lineRule="atLeast"/>
        <w:ind w:hanging="180"/>
        <w:jc w:val="both"/>
        <w:rPr>
          <w:rFonts w:ascii="Calibri" w:eastAsia="Times New Roman" w:hAnsi="Calibri" w:cs="Calibri"/>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εξαρτημένη πρόταση</w:t>
      </w:r>
      <w:r w:rsidRPr="000F0579">
        <w:rPr>
          <w:rFonts w:ascii="Calibri" w:eastAsia="Times New Roman" w:hAnsi="Calibri" w:cs="Calibri"/>
          <w:color w:val="000000" w:themeColor="text1"/>
          <w:sz w:val="28"/>
          <w:szCs w:val="28"/>
          <w:lang w:eastAsia="el-GR"/>
        </w:rPr>
        <w:t>, Η ομάδα του ήταν </w:t>
      </w:r>
      <w:r w:rsidRPr="000F0579">
        <w:rPr>
          <w:rFonts w:ascii="Calibri" w:eastAsia="Times New Roman" w:hAnsi="Calibri" w:cs="Calibri"/>
          <w:color w:val="000000" w:themeColor="text1"/>
          <w:sz w:val="28"/>
          <w:szCs w:val="28"/>
          <w:u w:val="single"/>
          <w:lang w:eastAsia="el-GR"/>
        </w:rPr>
        <w:t>να τη λυπάσαι</w:t>
      </w:r>
      <w:r w:rsidRPr="000F0579">
        <w:rPr>
          <w:rFonts w:ascii="Calibri" w:eastAsia="Times New Roman" w:hAnsi="Calibri" w:cs="Calibri"/>
          <w:color w:val="000000" w:themeColor="text1"/>
          <w:sz w:val="28"/>
          <w:szCs w:val="28"/>
          <w:lang w:eastAsia="el-GR"/>
        </w:rPr>
        <w:t>.</w:t>
      </w:r>
    </w:p>
    <w:p w:rsidR="000F0579" w:rsidRPr="000F0579" w:rsidRDefault="000F0579" w:rsidP="000F0579">
      <w:pPr>
        <w:spacing w:after="0" w:line="334" w:lineRule="atLeast"/>
        <w:ind w:hanging="180"/>
        <w:jc w:val="both"/>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ind w:hanging="360"/>
        <w:jc w:val="both"/>
        <w:rPr>
          <w:rFonts w:ascii="Calibri" w:eastAsia="Times New Roman" w:hAnsi="Calibri" w:cs="Calibri"/>
          <w:color w:val="000000" w:themeColor="text1"/>
          <w:sz w:val="28"/>
          <w:szCs w:val="28"/>
          <w:lang w:eastAsia="el-GR"/>
        </w:rPr>
      </w:pPr>
      <w:r w:rsidRPr="000F0579">
        <w:rPr>
          <w:rFonts w:ascii="Wingdings" w:eastAsia="Times New Roman" w:hAnsi="Wingdings" w:cs="Times New Roman"/>
          <w:color w:val="000000" w:themeColor="text1"/>
          <w:sz w:val="28"/>
          <w:szCs w:val="28"/>
          <w:lang w:eastAsia="el-GR"/>
        </w:rPr>
        <w:t></w:t>
      </w:r>
      <w:r w:rsidRPr="000F0579">
        <w:rPr>
          <w:rFonts w:ascii="Times New Roman" w:eastAsia="Times New Roman" w:hAnsi="Times New Roman" w:cs="Times New Roman"/>
          <w:color w:val="000000" w:themeColor="text1"/>
          <w:sz w:val="28"/>
          <w:szCs w:val="28"/>
          <w:lang w:eastAsia="el-GR"/>
        </w:rPr>
        <w:t>     </w:t>
      </w:r>
      <w:r w:rsidRPr="000F0579">
        <w:rPr>
          <w:rFonts w:ascii="Calibri" w:eastAsia="Times New Roman" w:hAnsi="Calibri" w:cs="Calibri"/>
          <w:b/>
          <w:bCs/>
          <w:color w:val="000000" w:themeColor="text1"/>
          <w:sz w:val="28"/>
          <w:szCs w:val="28"/>
          <w:lang w:eastAsia="el-GR"/>
        </w:rPr>
        <w:t>Το κατηγορούμενο βρίσκετα</w:t>
      </w:r>
      <w:r w:rsidRPr="000F0579">
        <w:rPr>
          <w:rFonts w:ascii="Calibri" w:eastAsia="Times New Roman" w:hAnsi="Calibri" w:cs="Calibri"/>
          <w:color w:val="000000" w:themeColor="text1"/>
          <w:sz w:val="28"/>
          <w:szCs w:val="28"/>
          <w:lang w:eastAsia="el-GR"/>
        </w:rPr>
        <w:t>ι στην ίδια πτώση με το υποκείμενο του συνδετικού ρήματος, δηλαδή </w:t>
      </w:r>
      <w:r w:rsidRPr="000F0579">
        <w:rPr>
          <w:rFonts w:ascii="Calibri" w:eastAsia="Times New Roman" w:hAnsi="Calibri" w:cs="Calibri"/>
          <w:b/>
          <w:bCs/>
          <w:color w:val="000000" w:themeColor="text1"/>
          <w:sz w:val="28"/>
          <w:szCs w:val="28"/>
          <w:lang w:eastAsia="el-GR"/>
        </w:rPr>
        <w:t>σε ονομαστική</w:t>
      </w:r>
      <w:r w:rsidRPr="000F0579">
        <w:rPr>
          <w:rFonts w:ascii="Calibri" w:eastAsia="Times New Roman" w:hAnsi="Calibri" w:cs="Calibri"/>
          <w:color w:val="000000" w:themeColor="text1"/>
          <w:sz w:val="28"/>
          <w:szCs w:val="28"/>
          <w:lang w:eastAsia="el-GR"/>
        </w:rPr>
        <w:t>.  Αν μάλιστα το κατηγορούμενο είναι επίθετο ή μετοχή, βρίσκεται και </w:t>
      </w:r>
      <w:r w:rsidRPr="000F0579">
        <w:rPr>
          <w:rFonts w:ascii="Calibri" w:eastAsia="Times New Roman" w:hAnsi="Calibri" w:cs="Calibri"/>
          <w:b/>
          <w:bCs/>
          <w:color w:val="000000" w:themeColor="text1"/>
          <w:sz w:val="28"/>
          <w:szCs w:val="28"/>
          <w:lang w:eastAsia="el-GR"/>
        </w:rPr>
        <w:t>στο ίδιο γένος και στον ίδιο αριθμό με το υποκείμενο</w:t>
      </w:r>
      <w:r w:rsidRPr="000F0579">
        <w:rPr>
          <w:rFonts w:ascii="Calibri" w:eastAsia="Times New Roman" w:hAnsi="Calibri" w:cs="Calibri"/>
          <w:color w:val="000000" w:themeColor="text1"/>
          <w:sz w:val="28"/>
          <w:szCs w:val="28"/>
          <w:lang w:eastAsia="el-GR"/>
        </w:rPr>
        <w:t>.</w:t>
      </w:r>
    </w:p>
    <w:p w:rsidR="000F0579" w:rsidRPr="000F0579" w:rsidRDefault="000F0579" w:rsidP="000F0579">
      <w:pPr>
        <w:spacing w:after="0" w:line="334" w:lineRule="atLeast"/>
        <w:ind w:hanging="360"/>
        <w:jc w:val="both"/>
        <w:rPr>
          <w:rFonts w:ascii="Calibri" w:eastAsia="Times New Roman" w:hAnsi="Calibri" w:cs="Calibri"/>
          <w:color w:val="000000" w:themeColor="text1"/>
          <w:sz w:val="28"/>
          <w:szCs w:val="28"/>
          <w:lang w:eastAsia="el-GR"/>
        </w:rPr>
      </w:pPr>
    </w:p>
    <w:p w:rsidR="000F0579" w:rsidRPr="000F0579" w:rsidRDefault="000F0579" w:rsidP="000F0579">
      <w:pPr>
        <w:spacing w:after="0" w:line="334" w:lineRule="atLeast"/>
        <w:ind w:hanging="360"/>
        <w:jc w:val="both"/>
        <w:rPr>
          <w:rFonts w:ascii="Calibri" w:eastAsia="Times New Roman" w:hAnsi="Calibri" w:cs="Calibri"/>
          <w:color w:val="000000" w:themeColor="text1"/>
          <w:sz w:val="28"/>
          <w:szCs w:val="28"/>
          <w:lang w:eastAsia="el-GR"/>
        </w:rPr>
      </w:pPr>
    </w:p>
    <w:p w:rsidR="000F0579" w:rsidRPr="000F0579" w:rsidRDefault="000F0579" w:rsidP="000F0579">
      <w:pPr>
        <w:spacing w:after="0" w:line="334" w:lineRule="atLeast"/>
        <w:ind w:hanging="360"/>
        <w:jc w:val="both"/>
        <w:rPr>
          <w:rFonts w:ascii="Calibri" w:eastAsia="Times New Roman" w:hAnsi="Calibri" w:cs="Calibri"/>
          <w:color w:val="000000" w:themeColor="text1"/>
          <w:sz w:val="28"/>
          <w:szCs w:val="28"/>
          <w:lang w:eastAsia="el-GR"/>
        </w:rPr>
      </w:pPr>
    </w:p>
    <w:p w:rsidR="000F0579" w:rsidRPr="000F0579" w:rsidRDefault="000F0579" w:rsidP="000F0579">
      <w:pPr>
        <w:spacing w:after="0" w:line="334" w:lineRule="atLeast"/>
        <w:ind w:hanging="360"/>
        <w:jc w:val="both"/>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jc w:val="center"/>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jc w:val="center"/>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b/>
          <w:bCs/>
          <w:color w:val="000000" w:themeColor="text1"/>
          <w:sz w:val="28"/>
          <w:szCs w:val="28"/>
          <w:lang w:eastAsia="el-GR"/>
        </w:rPr>
        <w:t>ΕΡΓΑΣΙΕΣ</w:t>
      </w:r>
    </w:p>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b/>
          <w:bCs/>
          <w:color w:val="000000" w:themeColor="text1"/>
          <w:sz w:val="28"/>
          <w:szCs w:val="28"/>
          <w:lang w:eastAsia="el-GR"/>
        </w:rPr>
        <w:t>1. Να βρείτε τα συνδετικά ρήματα (αυτά που συνδέουν το υποκείμενο με το κατηγορούμενο) των παρακάτω προτάσεων και να τα γράψετε μαζί με τα κατηγορούμενα</w:t>
      </w:r>
      <w:r w:rsidRPr="000F0579">
        <w:rPr>
          <w:rFonts w:ascii="Calibri" w:eastAsia="Times New Roman" w:hAnsi="Calibri" w:cs="Calibri"/>
          <w:color w:val="000000" w:themeColor="text1"/>
          <w:sz w:val="28"/>
          <w:szCs w:val="28"/>
          <w:lang w:eastAsia="el-GR"/>
        </w:rPr>
        <w:t>:</w:t>
      </w:r>
    </w:p>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ind w:firstLine="360"/>
        <w:jc w:val="both"/>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i/>
          <w:iCs/>
          <w:color w:val="000000" w:themeColor="text1"/>
          <w:sz w:val="28"/>
          <w:szCs w:val="28"/>
          <w:lang w:eastAsia="el-GR"/>
        </w:rPr>
        <w:t>Ο Κωστής Παλαμάς γεννήθηκε στην Πάτρα το 1859. Είναι κορυφαίος ποιητής της νεοελληνικής λογοτεχνίας με πολύ αξιόλογο έργο. Εργάστηκε ως γραμματέας του Πανεπιστημίου Αθηνών και το 1926 έγινε ένας από τους πρώτους ακαδημαϊκούς. Αγωνίστηκε για την καθιέρωση της δημοτικής γλώσσας και για την ανανέωση της ποίησης. Με το έργο του κατάφερε να εκφράσει τις αγωνίες και τους αγώνες του ελληνικού έθνους και θεωρείται σημαντικότατο. Πέθανε στην Αθήνα το 1943, στη διάρκεια της Κατοχής.</w:t>
      </w:r>
    </w:p>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bl>
      <w:tblPr>
        <w:tblW w:w="0" w:type="auto"/>
        <w:jc w:val="center"/>
        <w:tblCellMar>
          <w:left w:w="0" w:type="dxa"/>
          <w:right w:w="0" w:type="dxa"/>
        </w:tblCellMar>
        <w:tblLook w:val="04A0" w:firstRow="1" w:lastRow="0" w:firstColumn="1" w:lastColumn="0" w:noHBand="0" w:noVBand="1"/>
      </w:tblPr>
      <w:tblGrid>
        <w:gridCol w:w="4261"/>
        <w:gridCol w:w="4261"/>
      </w:tblGrid>
      <w:tr w:rsidR="000F0579" w:rsidRPr="000F0579" w:rsidTr="000F0579">
        <w:trPr>
          <w:jc w:val="center"/>
        </w:trP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center"/>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b/>
                <w:bCs/>
                <w:color w:val="000000" w:themeColor="text1"/>
                <w:sz w:val="28"/>
                <w:szCs w:val="28"/>
                <w:lang w:eastAsia="el-GR"/>
              </w:rPr>
              <w:t>Συνδετικό Ρήμα</w:t>
            </w:r>
          </w:p>
        </w:tc>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center"/>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b/>
                <w:bCs/>
                <w:color w:val="000000" w:themeColor="text1"/>
                <w:sz w:val="28"/>
                <w:szCs w:val="28"/>
                <w:lang w:eastAsia="el-GR"/>
              </w:rPr>
              <w:t>Κατηγορούμενο</w:t>
            </w:r>
          </w:p>
        </w:tc>
      </w:tr>
      <w:tr w:rsidR="000F0579" w:rsidRPr="000F0579" w:rsidTr="000F0579">
        <w:trPr>
          <w:jc w:val="center"/>
        </w:trP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c>
      </w:tr>
      <w:tr w:rsidR="000F0579" w:rsidRPr="000F0579" w:rsidTr="000F0579">
        <w:trPr>
          <w:jc w:val="center"/>
        </w:trP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c>
      </w:tr>
      <w:tr w:rsidR="000F0579" w:rsidRPr="000F0579" w:rsidTr="000F0579">
        <w:trPr>
          <w:jc w:val="center"/>
        </w:trP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c>
      </w:tr>
      <w:tr w:rsidR="000F0579" w:rsidRPr="000F0579" w:rsidTr="000F0579">
        <w:trPr>
          <w:jc w:val="center"/>
        </w:trPr>
        <w:tc>
          <w:tcPr>
            <w:tcW w:w="4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c>
        <w:tc>
          <w:tcPr>
            <w:tcW w:w="4261"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240" w:lineRule="auto"/>
              <w:jc w:val="both"/>
              <w:rPr>
                <w:rFonts w:ascii="Times New Roman" w:eastAsia="Times New Roman" w:hAnsi="Times New Roman" w:cs="Times New Roman"/>
                <w:color w:val="000000" w:themeColor="text1"/>
                <w:sz w:val="28"/>
                <w:szCs w:val="28"/>
                <w:lang w:eastAsia="el-GR"/>
              </w:rPr>
            </w:pPr>
          </w:p>
        </w:tc>
      </w:tr>
    </w:tbl>
    <w:p w:rsidR="000F0579" w:rsidRPr="000F0579" w:rsidRDefault="000F0579" w:rsidP="000F0579">
      <w:pPr>
        <w:spacing w:after="0" w:line="334" w:lineRule="atLeast"/>
        <w:jc w:val="both"/>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240" w:lineRule="auto"/>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b/>
          <w:bCs/>
          <w:color w:val="000000" w:themeColor="text1"/>
          <w:sz w:val="28"/>
          <w:szCs w:val="28"/>
          <w:lang w:eastAsia="el-GR"/>
        </w:rPr>
        <w:t>2. Να διακρίνετε στις παρακάτω προτάσεις το ρήμα, το υποκείμενο και το αντικείμενο ή τα αντικείμενα της καθεμιάς, όπου υπάρχουν</w:t>
      </w:r>
      <w:r w:rsidRPr="000F0579">
        <w:rPr>
          <w:rFonts w:ascii="Calibri" w:eastAsia="Times New Roman" w:hAnsi="Calibri" w:cs="Calibri"/>
          <w:i/>
          <w:iCs/>
          <w:color w:val="000000" w:themeColor="text1"/>
          <w:sz w:val="28"/>
          <w:szCs w:val="28"/>
          <w:lang w:eastAsia="el-GR"/>
        </w:rPr>
        <w:t>.</w:t>
      </w:r>
    </w:p>
    <w:p w:rsidR="000F0579" w:rsidRPr="000F0579" w:rsidRDefault="000F0579" w:rsidP="000F0579">
      <w:pPr>
        <w:spacing w:after="0" w:line="240" w:lineRule="auto"/>
        <w:rPr>
          <w:rFonts w:ascii="Times New Roman" w:eastAsia="Times New Roman" w:hAnsi="Times New Roman" w:cs="Times New Roman"/>
          <w:color w:val="000000" w:themeColor="text1"/>
          <w:sz w:val="28"/>
          <w:szCs w:val="28"/>
          <w:lang w:eastAsia="el-GR"/>
        </w:rPr>
      </w:pPr>
    </w:p>
    <w:p w:rsidR="000F0579" w:rsidRPr="000F0579" w:rsidRDefault="000F0579" w:rsidP="000F0579">
      <w:pPr>
        <w:spacing w:after="0" w:line="334" w:lineRule="atLeast"/>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color w:val="000000" w:themeColor="text1"/>
          <w:sz w:val="28"/>
          <w:szCs w:val="28"/>
          <w:lang w:eastAsia="el-GR"/>
        </w:rPr>
        <w:t>α</w:t>
      </w:r>
      <w:r w:rsidRPr="000F0579">
        <w:rPr>
          <w:rFonts w:ascii="Calibri" w:eastAsia="Times New Roman" w:hAnsi="Calibri" w:cs="Calibri"/>
          <w:i/>
          <w:iCs/>
          <w:color w:val="000000" w:themeColor="text1"/>
          <w:sz w:val="28"/>
          <w:szCs w:val="28"/>
          <w:lang w:eastAsia="el-GR"/>
        </w:rPr>
        <w:t>) Ο μικρός πρίγκιπας δεν απάντησε.</w:t>
      </w:r>
    </w:p>
    <w:p w:rsidR="000F0579" w:rsidRPr="000F0579" w:rsidRDefault="000F0579" w:rsidP="000F0579">
      <w:pPr>
        <w:spacing w:after="0" w:line="334" w:lineRule="atLeast"/>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i/>
          <w:iCs/>
          <w:color w:val="000000" w:themeColor="text1"/>
          <w:sz w:val="28"/>
          <w:szCs w:val="28"/>
          <w:lang w:eastAsia="el-GR"/>
        </w:rPr>
        <w:t>β) Ο μικρός πρίγκιπας διέκοψε πάλι τις σκέψεις του.</w:t>
      </w:r>
    </w:p>
    <w:p w:rsidR="000F0579" w:rsidRPr="000F0579" w:rsidRDefault="000F0579" w:rsidP="000F0579">
      <w:pPr>
        <w:spacing w:after="0" w:line="334" w:lineRule="atLeast"/>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i/>
          <w:iCs/>
          <w:color w:val="000000" w:themeColor="text1"/>
          <w:sz w:val="28"/>
          <w:szCs w:val="28"/>
          <w:lang w:eastAsia="el-GR"/>
        </w:rPr>
        <w:t>γ) Τα τριαντάφυλλα έχουν αγκάθια.</w:t>
      </w:r>
    </w:p>
    <w:p w:rsidR="000F0579" w:rsidRPr="000F0579" w:rsidRDefault="000F0579" w:rsidP="000F0579">
      <w:pPr>
        <w:spacing w:after="0" w:line="334" w:lineRule="atLeast"/>
        <w:rPr>
          <w:rFonts w:ascii="Times New Roman" w:eastAsia="Times New Roman" w:hAnsi="Times New Roman" w:cs="Times New Roman"/>
          <w:color w:val="000000" w:themeColor="text1"/>
          <w:sz w:val="28"/>
          <w:szCs w:val="28"/>
          <w:lang w:eastAsia="el-GR"/>
        </w:rPr>
      </w:pPr>
      <w:r w:rsidRPr="000F0579">
        <w:rPr>
          <w:rFonts w:ascii="Calibri" w:eastAsia="Times New Roman" w:hAnsi="Calibri" w:cs="Calibri"/>
          <w:i/>
          <w:iCs/>
          <w:color w:val="000000" w:themeColor="text1"/>
          <w:sz w:val="28"/>
          <w:szCs w:val="28"/>
          <w:lang w:eastAsia="el-GR"/>
        </w:rPr>
        <w:t>δ) Οι μεγάλοι με συμβούλεψαν να ησυχάσω.</w:t>
      </w:r>
    </w:p>
    <w:p w:rsidR="000F0579" w:rsidRPr="000F0579" w:rsidRDefault="000F0579" w:rsidP="000F0579">
      <w:pPr>
        <w:spacing w:after="0" w:line="334" w:lineRule="atLeast"/>
        <w:rPr>
          <w:rFonts w:ascii="Calibri" w:eastAsia="Times New Roman" w:hAnsi="Calibri" w:cs="Calibri"/>
          <w:i/>
          <w:iCs/>
          <w:color w:val="000000" w:themeColor="text1"/>
          <w:sz w:val="28"/>
          <w:szCs w:val="28"/>
          <w:lang w:eastAsia="el-GR"/>
        </w:rPr>
      </w:pPr>
      <w:r w:rsidRPr="000F0579">
        <w:rPr>
          <w:rFonts w:ascii="Calibri" w:eastAsia="Times New Roman" w:hAnsi="Calibri" w:cs="Calibri"/>
          <w:i/>
          <w:iCs/>
          <w:color w:val="000000" w:themeColor="text1"/>
          <w:sz w:val="28"/>
          <w:szCs w:val="28"/>
          <w:lang w:eastAsia="el-GR"/>
        </w:rPr>
        <w:t>ε) Μου αρέσει να παίζω.</w:t>
      </w:r>
    </w:p>
    <w:p w:rsidR="000F0579" w:rsidRPr="000F0579" w:rsidRDefault="000F0579" w:rsidP="000F0579">
      <w:pPr>
        <w:spacing w:after="0" w:line="334" w:lineRule="atLeast"/>
        <w:rPr>
          <w:rFonts w:ascii="Times New Roman" w:eastAsia="Times New Roman" w:hAnsi="Times New Roman" w:cs="Times New Roman"/>
          <w:color w:val="000000" w:themeColor="text1"/>
          <w:sz w:val="28"/>
          <w:szCs w:val="28"/>
          <w:lang w:eastAsia="el-GR"/>
        </w:rPr>
      </w:pPr>
    </w:p>
    <w:tbl>
      <w:tblPr>
        <w:tblW w:w="0" w:type="auto"/>
        <w:jc w:val="center"/>
        <w:tblCellMar>
          <w:left w:w="0" w:type="dxa"/>
          <w:right w:w="0" w:type="dxa"/>
        </w:tblCellMar>
        <w:tblLook w:val="04A0" w:firstRow="1" w:lastRow="0" w:firstColumn="1" w:lastColumn="0" w:noHBand="0" w:noVBand="1"/>
      </w:tblPr>
      <w:tblGrid>
        <w:gridCol w:w="539"/>
        <w:gridCol w:w="2734"/>
        <w:gridCol w:w="2505"/>
        <w:gridCol w:w="2744"/>
      </w:tblGrid>
      <w:tr w:rsidR="000F0579" w:rsidRPr="000F0579" w:rsidTr="000F0579">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divId w:val="1062752520"/>
              <w:rPr>
                <w:rFonts w:ascii="Times New Roman" w:eastAsia="Times New Roman" w:hAnsi="Times New Roman" w:cs="Times New Roman"/>
                <w:sz w:val="28"/>
                <w:szCs w:val="28"/>
                <w:lang w:eastAsia="el-GR"/>
              </w:rPr>
            </w:pPr>
          </w:p>
        </w:tc>
        <w:tc>
          <w:tcPr>
            <w:tcW w:w="3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center"/>
              <w:rPr>
                <w:rFonts w:ascii="Times New Roman" w:eastAsia="Times New Roman" w:hAnsi="Times New Roman" w:cs="Times New Roman"/>
                <w:sz w:val="28"/>
                <w:szCs w:val="28"/>
                <w:lang w:eastAsia="el-GR"/>
              </w:rPr>
            </w:pPr>
            <w:r w:rsidRPr="000F0579">
              <w:rPr>
                <w:rFonts w:ascii="Calibri" w:eastAsia="Times New Roman" w:hAnsi="Calibri" w:cs="Calibri"/>
                <w:b/>
                <w:bCs/>
                <w:sz w:val="28"/>
                <w:szCs w:val="28"/>
                <w:lang w:eastAsia="el-GR"/>
              </w:rPr>
              <w:t>Υποκείμενο</w:t>
            </w:r>
          </w:p>
        </w:tc>
        <w:tc>
          <w:tcPr>
            <w:tcW w:w="3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center"/>
              <w:rPr>
                <w:rFonts w:ascii="Times New Roman" w:eastAsia="Times New Roman" w:hAnsi="Times New Roman" w:cs="Times New Roman"/>
                <w:sz w:val="28"/>
                <w:szCs w:val="28"/>
                <w:lang w:eastAsia="el-GR"/>
              </w:rPr>
            </w:pPr>
            <w:r w:rsidRPr="000F0579">
              <w:rPr>
                <w:rFonts w:ascii="Calibri" w:eastAsia="Times New Roman" w:hAnsi="Calibri" w:cs="Calibri"/>
                <w:b/>
                <w:bCs/>
                <w:sz w:val="28"/>
                <w:szCs w:val="28"/>
                <w:lang w:eastAsia="el-GR"/>
              </w:rPr>
              <w:t>Ρήμα</w:t>
            </w:r>
          </w:p>
        </w:tc>
        <w:tc>
          <w:tcPr>
            <w:tcW w:w="3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center"/>
              <w:rPr>
                <w:rFonts w:ascii="Times New Roman" w:eastAsia="Times New Roman" w:hAnsi="Times New Roman" w:cs="Times New Roman"/>
                <w:sz w:val="28"/>
                <w:szCs w:val="28"/>
                <w:lang w:eastAsia="el-GR"/>
              </w:rPr>
            </w:pPr>
            <w:r w:rsidRPr="000F0579">
              <w:rPr>
                <w:rFonts w:ascii="Calibri" w:eastAsia="Times New Roman" w:hAnsi="Calibri" w:cs="Calibri"/>
                <w:b/>
                <w:bCs/>
                <w:sz w:val="28"/>
                <w:szCs w:val="28"/>
                <w:lang w:eastAsia="el-GR"/>
              </w:rPr>
              <w:t>Αντικείμενο / -α</w:t>
            </w:r>
          </w:p>
        </w:tc>
      </w:tr>
      <w:tr w:rsidR="000F0579" w:rsidRPr="000F0579" w:rsidTr="000F0579">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r w:rsidRPr="000F0579">
              <w:rPr>
                <w:rFonts w:ascii="Calibri" w:eastAsia="Times New Roman" w:hAnsi="Calibri" w:cs="Calibri"/>
                <w:sz w:val="28"/>
                <w:szCs w:val="28"/>
                <w:lang w:eastAsia="el-GR"/>
              </w:rPr>
              <w:t>α)</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r>
      <w:tr w:rsidR="000F0579" w:rsidRPr="000F0579" w:rsidTr="000F0579">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r w:rsidRPr="000F0579">
              <w:rPr>
                <w:rFonts w:ascii="Calibri" w:eastAsia="Times New Roman" w:hAnsi="Calibri" w:cs="Calibri"/>
                <w:sz w:val="28"/>
                <w:szCs w:val="28"/>
                <w:lang w:eastAsia="el-GR"/>
              </w:rPr>
              <w:t>β)</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r>
      <w:tr w:rsidR="000F0579" w:rsidRPr="000F0579" w:rsidTr="000F0579">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r w:rsidRPr="000F0579">
              <w:rPr>
                <w:rFonts w:ascii="Calibri" w:eastAsia="Times New Roman" w:hAnsi="Calibri" w:cs="Calibri"/>
                <w:sz w:val="28"/>
                <w:szCs w:val="28"/>
                <w:lang w:eastAsia="el-GR"/>
              </w:rPr>
              <w:t>γ)</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r>
      <w:tr w:rsidR="000F0579" w:rsidRPr="000F0579" w:rsidTr="000F0579">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r w:rsidRPr="000F0579">
              <w:rPr>
                <w:rFonts w:ascii="Calibri" w:eastAsia="Times New Roman" w:hAnsi="Calibri" w:cs="Calibri"/>
                <w:sz w:val="28"/>
                <w:szCs w:val="28"/>
                <w:lang w:eastAsia="el-GR"/>
              </w:rPr>
              <w:t>δ</w:t>
            </w:r>
            <w:r w:rsidRPr="000F0579">
              <w:rPr>
                <w:rFonts w:ascii="Calibri" w:eastAsia="Times New Roman" w:hAnsi="Calibri" w:cs="Calibri"/>
                <w:sz w:val="28"/>
                <w:szCs w:val="28"/>
                <w:vertAlign w:val="subscript"/>
                <w:lang w:eastAsia="el-GR"/>
              </w:rPr>
              <w:t>1</w:t>
            </w:r>
            <w:r w:rsidRPr="000F0579">
              <w:rPr>
                <w:rFonts w:ascii="Calibri" w:eastAsia="Times New Roman" w:hAnsi="Calibri" w:cs="Calibri"/>
                <w:sz w:val="28"/>
                <w:szCs w:val="28"/>
                <w:lang w:eastAsia="el-GR"/>
              </w:rPr>
              <w:t>)</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r>
      <w:tr w:rsidR="000F0579" w:rsidRPr="000F0579" w:rsidTr="000F0579">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r w:rsidRPr="000F0579">
              <w:rPr>
                <w:rFonts w:ascii="Calibri" w:eastAsia="Times New Roman" w:hAnsi="Calibri" w:cs="Calibri"/>
                <w:sz w:val="28"/>
                <w:szCs w:val="28"/>
                <w:lang w:eastAsia="el-GR"/>
              </w:rPr>
              <w:t>δ</w:t>
            </w:r>
            <w:r w:rsidRPr="000F0579">
              <w:rPr>
                <w:rFonts w:ascii="Calibri" w:eastAsia="Times New Roman" w:hAnsi="Calibri" w:cs="Calibri"/>
                <w:sz w:val="28"/>
                <w:szCs w:val="28"/>
                <w:vertAlign w:val="subscript"/>
                <w:lang w:eastAsia="el-GR"/>
              </w:rPr>
              <w:t>2</w:t>
            </w:r>
            <w:r w:rsidRPr="000F0579">
              <w:rPr>
                <w:rFonts w:ascii="Calibri" w:eastAsia="Times New Roman" w:hAnsi="Calibri" w:cs="Calibri"/>
                <w:sz w:val="28"/>
                <w:szCs w:val="28"/>
                <w:lang w:eastAsia="el-GR"/>
              </w:rPr>
              <w:t>)</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r>
      <w:tr w:rsidR="000F0579" w:rsidRPr="000F0579" w:rsidTr="000F0579">
        <w:trPr>
          <w:jc w:val="center"/>
        </w:trPr>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r w:rsidRPr="000F0579">
              <w:rPr>
                <w:rFonts w:ascii="Calibri" w:eastAsia="Times New Roman" w:hAnsi="Calibri" w:cs="Calibri"/>
                <w:sz w:val="28"/>
                <w:szCs w:val="28"/>
                <w:lang w:eastAsia="el-GR"/>
              </w:rPr>
              <w:t>ε</w:t>
            </w:r>
            <w:r w:rsidRPr="000F0579">
              <w:rPr>
                <w:rFonts w:ascii="Calibri" w:eastAsia="Times New Roman" w:hAnsi="Calibri" w:cs="Calibri"/>
                <w:sz w:val="28"/>
                <w:szCs w:val="28"/>
                <w:vertAlign w:val="subscript"/>
                <w:lang w:eastAsia="el-GR"/>
              </w:rPr>
              <w:t>1</w:t>
            </w:r>
            <w:r w:rsidRPr="000F0579">
              <w:rPr>
                <w:rFonts w:ascii="Calibri" w:eastAsia="Times New Roman" w:hAnsi="Calibri" w:cs="Calibri"/>
                <w:sz w:val="28"/>
                <w:szCs w:val="28"/>
                <w:lang w:eastAsia="el-GR"/>
              </w:rPr>
              <w:t>)</w:t>
            </w: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c>
          <w:tcPr>
            <w:tcW w:w="3242" w:type="dxa"/>
            <w:tcBorders>
              <w:top w:val="nil"/>
              <w:left w:val="nil"/>
              <w:bottom w:val="single" w:sz="8" w:space="0" w:color="auto"/>
              <w:right w:val="single" w:sz="8" w:space="0" w:color="auto"/>
            </w:tcBorders>
            <w:tcMar>
              <w:top w:w="0" w:type="dxa"/>
              <w:left w:w="108" w:type="dxa"/>
              <w:bottom w:w="0" w:type="dxa"/>
              <w:right w:w="108" w:type="dxa"/>
            </w:tcMar>
            <w:hideMark/>
          </w:tcPr>
          <w:p w:rsidR="000F0579" w:rsidRPr="000F0579" w:rsidRDefault="000F0579" w:rsidP="000F0579">
            <w:pPr>
              <w:spacing w:after="0" w:line="334" w:lineRule="atLeast"/>
              <w:jc w:val="both"/>
              <w:rPr>
                <w:rFonts w:ascii="Times New Roman" w:eastAsia="Times New Roman" w:hAnsi="Times New Roman" w:cs="Times New Roman"/>
                <w:sz w:val="28"/>
                <w:szCs w:val="28"/>
                <w:lang w:eastAsia="el-GR"/>
              </w:rPr>
            </w:pPr>
          </w:p>
        </w:tc>
      </w:tr>
      <w:tr w:rsidR="000F0579" w:rsidRPr="000F0579" w:rsidTr="000F0579">
        <w:trPr>
          <w:jc w:val="center"/>
        </w:trPr>
        <w:tc>
          <w:tcPr>
            <w:tcW w:w="468"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rsidR="000F0579" w:rsidRPr="000F0579" w:rsidRDefault="000F0579" w:rsidP="000F0579">
            <w:pPr>
              <w:spacing w:after="0" w:line="334" w:lineRule="atLeast"/>
              <w:jc w:val="both"/>
              <w:rPr>
                <w:rFonts w:ascii="Arial" w:eastAsia="Times New Roman" w:hAnsi="Arial" w:cs="Arial"/>
                <w:color w:val="333333"/>
                <w:sz w:val="28"/>
                <w:szCs w:val="28"/>
                <w:lang w:eastAsia="el-GR"/>
              </w:rPr>
            </w:pPr>
            <w:r w:rsidRPr="000F0579">
              <w:rPr>
                <w:rFonts w:ascii="Calibri" w:eastAsia="Times New Roman" w:hAnsi="Calibri" w:cs="Calibri"/>
                <w:color w:val="333333"/>
                <w:sz w:val="28"/>
                <w:szCs w:val="28"/>
                <w:lang w:eastAsia="el-GR"/>
              </w:rPr>
              <w:t>ε</w:t>
            </w:r>
            <w:r w:rsidRPr="000F0579">
              <w:rPr>
                <w:rFonts w:ascii="Calibri" w:eastAsia="Times New Roman" w:hAnsi="Calibri" w:cs="Calibri"/>
                <w:color w:val="333333"/>
                <w:sz w:val="28"/>
                <w:szCs w:val="28"/>
                <w:vertAlign w:val="subscript"/>
                <w:lang w:eastAsia="el-GR"/>
              </w:rPr>
              <w:t>2</w:t>
            </w:r>
            <w:r w:rsidRPr="000F0579">
              <w:rPr>
                <w:rFonts w:ascii="Calibri" w:eastAsia="Times New Roman" w:hAnsi="Calibri" w:cs="Calibri"/>
                <w:color w:val="333333"/>
                <w:sz w:val="28"/>
                <w:szCs w:val="28"/>
                <w:lang w:eastAsia="el-GR"/>
              </w:rPr>
              <w:t>)</w:t>
            </w:r>
          </w:p>
        </w:tc>
        <w:tc>
          <w:tcPr>
            <w:tcW w:w="3242"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0F0579" w:rsidRPr="000F0579" w:rsidRDefault="000F0579" w:rsidP="000F0579">
            <w:pPr>
              <w:spacing w:after="0" w:line="334" w:lineRule="atLeast"/>
              <w:jc w:val="both"/>
              <w:rPr>
                <w:rFonts w:ascii="Arial" w:eastAsia="Times New Roman" w:hAnsi="Arial" w:cs="Arial"/>
                <w:color w:val="333333"/>
                <w:sz w:val="28"/>
                <w:szCs w:val="28"/>
                <w:lang w:eastAsia="el-GR"/>
              </w:rPr>
            </w:pPr>
          </w:p>
        </w:tc>
        <w:tc>
          <w:tcPr>
            <w:tcW w:w="3242"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0F0579" w:rsidRPr="000F0579" w:rsidRDefault="000F0579" w:rsidP="000F0579">
            <w:pPr>
              <w:spacing w:after="0" w:line="334" w:lineRule="atLeast"/>
              <w:jc w:val="both"/>
              <w:rPr>
                <w:rFonts w:ascii="Arial" w:eastAsia="Times New Roman" w:hAnsi="Arial" w:cs="Arial"/>
                <w:color w:val="333333"/>
                <w:sz w:val="28"/>
                <w:szCs w:val="28"/>
                <w:lang w:eastAsia="el-GR"/>
              </w:rPr>
            </w:pPr>
          </w:p>
        </w:tc>
        <w:tc>
          <w:tcPr>
            <w:tcW w:w="3242"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0F0579" w:rsidRPr="000F0579" w:rsidRDefault="000F0579" w:rsidP="000F0579">
            <w:pPr>
              <w:spacing w:after="0" w:line="240" w:lineRule="auto"/>
              <w:rPr>
                <w:rFonts w:ascii="Arial" w:eastAsia="Times New Roman" w:hAnsi="Arial" w:cs="Arial"/>
                <w:color w:val="333333"/>
                <w:sz w:val="28"/>
                <w:szCs w:val="28"/>
                <w:lang w:eastAsia="el-GR"/>
              </w:rPr>
            </w:pPr>
          </w:p>
        </w:tc>
      </w:tr>
    </w:tbl>
    <w:p w:rsidR="0006221A" w:rsidRPr="000F0579" w:rsidRDefault="0006221A">
      <w:pPr>
        <w:rPr>
          <w:sz w:val="28"/>
          <w:szCs w:val="28"/>
        </w:rPr>
      </w:pPr>
    </w:p>
    <w:sectPr w:rsidR="0006221A" w:rsidRPr="000F05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79"/>
    <w:rsid w:val="0006221A"/>
    <w:rsid w:val="000F0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0239">
      <w:bodyDiv w:val="1"/>
      <w:marLeft w:val="0"/>
      <w:marRight w:val="0"/>
      <w:marTop w:val="0"/>
      <w:marBottom w:val="0"/>
      <w:divBdr>
        <w:top w:val="none" w:sz="0" w:space="0" w:color="auto"/>
        <w:left w:val="none" w:sz="0" w:space="0" w:color="auto"/>
        <w:bottom w:val="none" w:sz="0" w:space="0" w:color="auto"/>
        <w:right w:val="none" w:sz="0" w:space="0" w:color="auto"/>
      </w:divBdr>
      <w:divsChild>
        <w:div w:id="430324713">
          <w:marLeft w:val="720"/>
          <w:marRight w:val="0"/>
          <w:marTop w:val="0"/>
          <w:marBottom w:val="0"/>
          <w:divBdr>
            <w:top w:val="none" w:sz="0" w:space="0" w:color="auto"/>
            <w:left w:val="none" w:sz="0" w:space="0" w:color="auto"/>
            <w:bottom w:val="none" w:sz="0" w:space="0" w:color="auto"/>
            <w:right w:val="none" w:sz="0" w:space="0" w:color="auto"/>
          </w:divBdr>
        </w:div>
        <w:div w:id="1988046491">
          <w:marLeft w:val="720"/>
          <w:marRight w:val="0"/>
          <w:marTop w:val="0"/>
          <w:marBottom w:val="0"/>
          <w:divBdr>
            <w:top w:val="none" w:sz="0" w:space="0" w:color="auto"/>
            <w:left w:val="none" w:sz="0" w:space="0" w:color="auto"/>
            <w:bottom w:val="none" w:sz="0" w:space="0" w:color="auto"/>
            <w:right w:val="none" w:sz="0" w:space="0" w:color="auto"/>
          </w:divBdr>
        </w:div>
        <w:div w:id="197399553">
          <w:marLeft w:val="720"/>
          <w:marRight w:val="0"/>
          <w:marTop w:val="0"/>
          <w:marBottom w:val="0"/>
          <w:divBdr>
            <w:top w:val="none" w:sz="0" w:space="0" w:color="auto"/>
            <w:left w:val="none" w:sz="0" w:space="0" w:color="auto"/>
            <w:bottom w:val="none" w:sz="0" w:space="0" w:color="auto"/>
            <w:right w:val="none" w:sz="0" w:space="0" w:color="auto"/>
          </w:divBdr>
        </w:div>
        <w:div w:id="2016833464">
          <w:marLeft w:val="720"/>
          <w:marRight w:val="0"/>
          <w:marTop w:val="0"/>
          <w:marBottom w:val="0"/>
          <w:divBdr>
            <w:top w:val="none" w:sz="0" w:space="0" w:color="auto"/>
            <w:left w:val="none" w:sz="0" w:space="0" w:color="auto"/>
            <w:bottom w:val="none" w:sz="0" w:space="0" w:color="auto"/>
            <w:right w:val="none" w:sz="0" w:space="0" w:color="auto"/>
          </w:divBdr>
        </w:div>
        <w:div w:id="214581688">
          <w:marLeft w:val="760"/>
          <w:marRight w:val="0"/>
          <w:marTop w:val="0"/>
          <w:marBottom w:val="0"/>
          <w:divBdr>
            <w:top w:val="none" w:sz="0" w:space="0" w:color="auto"/>
            <w:left w:val="none" w:sz="0" w:space="0" w:color="auto"/>
            <w:bottom w:val="none" w:sz="0" w:space="0" w:color="auto"/>
            <w:right w:val="none" w:sz="0" w:space="0" w:color="auto"/>
          </w:divBdr>
        </w:div>
        <w:div w:id="1076055193">
          <w:marLeft w:val="765"/>
          <w:marRight w:val="0"/>
          <w:marTop w:val="0"/>
          <w:marBottom w:val="0"/>
          <w:divBdr>
            <w:top w:val="none" w:sz="0" w:space="0" w:color="auto"/>
            <w:left w:val="none" w:sz="0" w:space="0" w:color="auto"/>
            <w:bottom w:val="none" w:sz="0" w:space="0" w:color="auto"/>
            <w:right w:val="none" w:sz="0" w:space="0" w:color="auto"/>
          </w:divBdr>
        </w:div>
        <w:div w:id="512917295">
          <w:marLeft w:val="1080"/>
          <w:marRight w:val="0"/>
          <w:marTop w:val="0"/>
          <w:marBottom w:val="0"/>
          <w:divBdr>
            <w:top w:val="none" w:sz="0" w:space="0" w:color="auto"/>
            <w:left w:val="none" w:sz="0" w:space="0" w:color="auto"/>
            <w:bottom w:val="none" w:sz="0" w:space="0" w:color="auto"/>
            <w:right w:val="none" w:sz="0" w:space="0" w:color="auto"/>
          </w:divBdr>
        </w:div>
        <w:div w:id="1821120304">
          <w:marLeft w:val="1080"/>
          <w:marRight w:val="0"/>
          <w:marTop w:val="0"/>
          <w:marBottom w:val="0"/>
          <w:divBdr>
            <w:top w:val="none" w:sz="0" w:space="0" w:color="auto"/>
            <w:left w:val="none" w:sz="0" w:space="0" w:color="auto"/>
            <w:bottom w:val="none" w:sz="0" w:space="0" w:color="auto"/>
            <w:right w:val="none" w:sz="0" w:space="0" w:color="auto"/>
          </w:divBdr>
        </w:div>
        <w:div w:id="531266508">
          <w:marLeft w:val="1080"/>
          <w:marRight w:val="0"/>
          <w:marTop w:val="0"/>
          <w:marBottom w:val="0"/>
          <w:divBdr>
            <w:top w:val="none" w:sz="0" w:space="0" w:color="auto"/>
            <w:left w:val="none" w:sz="0" w:space="0" w:color="auto"/>
            <w:bottom w:val="none" w:sz="0" w:space="0" w:color="auto"/>
            <w:right w:val="none" w:sz="0" w:space="0" w:color="auto"/>
          </w:divBdr>
        </w:div>
        <w:div w:id="1650596080">
          <w:marLeft w:val="1080"/>
          <w:marRight w:val="0"/>
          <w:marTop w:val="0"/>
          <w:marBottom w:val="0"/>
          <w:divBdr>
            <w:top w:val="none" w:sz="0" w:space="0" w:color="auto"/>
            <w:left w:val="none" w:sz="0" w:space="0" w:color="auto"/>
            <w:bottom w:val="none" w:sz="0" w:space="0" w:color="auto"/>
            <w:right w:val="none" w:sz="0" w:space="0" w:color="auto"/>
          </w:divBdr>
        </w:div>
        <w:div w:id="923882304">
          <w:marLeft w:val="1080"/>
          <w:marRight w:val="0"/>
          <w:marTop w:val="0"/>
          <w:marBottom w:val="0"/>
          <w:divBdr>
            <w:top w:val="none" w:sz="0" w:space="0" w:color="auto"/>
            <w:left w:val="none" w:sz="0" w:space="0" w:color="auto"/>
            <w:bottom w:val="none" w:sz="0" w:space="0" w:color="auto"/>
            <w:right w:val="none" w:sz="0" w:space="0" w:color="auto"/>
          </w:divBdr>
        </w:div>
        <w:div w:id="1798838898">
          <w:marLeft w:val="1080"/>
          <w:marRight w:val="0"/>
          <w:marTop w:val="0"/>
          <w:marBottom w:val="0"/>
          <w:divBdr>
            <w:top w:val="none" w:sz="0" w:space="0" w:color="auto"/>
            <w:left w:val="none" w:sz="0" w:space="0" w:color="auto"/>
            <w:bottom w:val="none" w:sz="0" w:space="0" w:color="auto"/>
            <w:right w:val="none" w:sz="0" w:space="0" w:color="auto"/>
          </w:divBdr>
        </w:div>
        <w:div w:id="189300300">
          <w:marLeft w:val="1080"/>
          <w:marRight w:val="0"/>
          <w:marTop w:val="0"/>
          <w:marBottom w:val="0"/>
          <w:divBdr>
            <w:top w:val="none" w:sz="0" w:space="0" w:color="auto"/>
            <w:left w:val="none" w:sz="0" w:space="0" w:color="auto"/>
            <w:bottom w:val="none" w:sz="0" w:space="0" w:color="auto"/>
            <w:right w:val="none" w:sz="0" w:space="0" w:color="auto"/>
          </w:divBdr>
        </w:div>
        <w:div w:id="1455170097">
          <w:marLeft w:val="720"/>
          <w:marRight w:val="0"/>
          <w:marTop w:val="0"/>
          <w:marBottom w:val="0"/>
          <w:divBdr>
            <w:top w:val="none" w:sz="0" w:space="0" w:color="auto"/>
            <w:left w:val="none" w:sz="0" w:space="0" w:color="auto"/>
            <w:bottom w:val="none" w:sz="0" w:space="0" w:color="auto"/>
            <w:right w:val="none" w:sz="0" w:space="0" w:color="auto"/>
          </w:divBdr>
        </w:div>
        <w:div w:id="1376273233">
          <w:marLeft w:val="360"/>
          <w:marRight w:val="0"/>
          <w:marTop w:val="0"/>
          <w:marBottom w:val="0"/>
          <w:divBdr>
            <w:top w:val="none" w:sz="0" w:space="0" w:color="auto"/>
            <w:left w:val="none" w:sz="0" w:space="0" w:color="auto"/>
            <w:bottom w:val="none" w:sz="0" w:space="0" w:color="auto"/>
            <w:right w:val="none" w:sz="0" w:space="0" w:color="auto"/>
          </w:divBdr>
        </w:div>
        <w:div w:id="485512235">
          <w:marLeft w:val="0"/>
          <w:marRight w:val="0"/>
          <w:marTop w:val="0"/>
          <w:marBottom w:val="0"/>
          <w:divBdr>
            <w:top w:val="none" w:sz="0" w:space="0" w:color="auto"/>
            <w:left w:val="none" w:sz="0" w:space="0" w:color="auto"/>
            <w:bottom w:val="none" w:sz="0" w:space="0" w:color="auto"/>
            <w:right w:val="none" w:sz="0" w:space="0" w:color="auto"/>
          </w:divBdr>
        </w:div>
        <w:div w:id="288559625">
          <w:marLeft w:val="0"/>
          <w:marRight w:val="0"/>
          <w:marTop w:val="0"/>
          <w:marBottom w:val="0"/>
          <w:divBdr>
            <w:top w:val="none" w:sz="0" w:space="0" w:color="auto"/>
            <w:left w:val="none" w:sz="0" w:space="0" w:color="auto"/>
            <w:bottom w:val="none" w:sz="0" w:space="0" w:color="auto"/>
            <w:right w:val="none" w:sz="0" w:space="0" w:color="auto"/>
          </w:divBdr>
        </w:div>
        <w:div w:id="1584027521">
          <w:marLeft w:val="180"/>
          <w:marRight w:val="0"/>
          <w:marTop w:val="0"/>
          <w:marBottom w:val="0"/>
          <w:divBdr>
            <w:top w:val="none" w:sz="0" w:space="0" w:color="auto"/>
            <w:left w:val="none" w:sz="0" w:space="0" w:color="auto"/>
            <w:bottom w:val="none" w:sz="0" w:space="0" w:color="auto"/>
            <w:right w:val="none" w:sz="0" w:space="0" w:color="auto"/>
          </w:divBdr>
        </w:div>
        <w:div w:id="315379220">
          <w:marLeft w:val="180"/>
          <w:marRight w:val="0"/>
          <w:marTop w:val="0"/>
          <w:marBottom w:val="0"/>
          <w:divBdr>
            <w:top w:val="none" w:sz="0" w:space="0" w:color="auto"/>
            <w:left w:val="none" w:sz="0" w:space="0" w:color="auto"/>
            <w:bottom w:val="none" w:sz="0" w:space="0" w:color="auto"/>
            <w:right w:val="none" w:sz="0" w:space="0" w:color="auto"/>
          </w:divBdr>
        </w:div>
        <w:div w:id="2060124946">
          <w:marLeft w:val="180"/>
          <w:marRight w:val="0"/>
          <w:marTop w:val="0"/>
          <w:marBottom w:val="0"/>
          <w:divBdr>
            <w:top w:val="none" w:sz="0" w:space="0" w:color="auto"/>
            <w:left w:val="none" w:sz="0" w:space="0" w:color="auto"/>
            <w:bottom w:val="none" w:sz="0" w:space="0" w:color="auto"/>
            <w:right w:val="none" w:sz="0" w:space="0" w:color="auto"/>
          </w:divBdr>
        </w:div>
        <w:div w:id="1102989187">
          <w:marLeft w:val="180"/>
          <w:marRight w:val="0"/>
          <w:marTop w:val="0"/>
          <w:marBottom w:val="0"/>
          <w:divBdr>
            <w:top w:val="none" w:sz="0" w:space="0" w:color="auto"/>
            <w:left w:val="none" w:sz="0" w:space="0" w:color="auto"/>
            <w:bottom w:val="none" w:sz="0" w:space="0" w:color="auto"/>
            <w:right w:val="none" w:sz="0" w:space="0" w:color="auto"/>
          </w:divBdr>
        </w:div>
        <w:div w:id="261767858">
          <w:marLeft w:val="180"/>
          <w:marRight w:val="0"/>
          <w:marTop w:val="0"/>
          <w:marBottom w:val="0"/>
          <w:divBdr>
            <w:top w:val="none" w:sz="0" w:space="0" w:color="auto"/>
            <w:left w:val="none" w:sz="0" w:space="0" w:color="auto"/>
            <w:bottom w:val="none" w:sz="0" w:space="0" w:color="auto"/>
            <w:right w:val="none" w:sz="0" w:space="0" w:color="auto"/>
          </w:divBdr>
        </w:div>
        <w:div w:id="106275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2019-02-06T20:20:00Z</dcterms:created>
  <dcterms:modified xsi:type="dcterms:W3CDTF">2019-02-06T20:22:00Z</dcterms:modified>
</cp:coreProperties>
</file>